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ind w:left="0" w:firstLine="0"/>
        <w:jc w:val="left"/>
        <w:rPr>
          <w:rFonts w:hint="default" w:ascii="Times New Roman" w:hAnsi="Times New Roman" w:cs="Times New Roman"/>
          <w:i w:val="0"/>
          <w:iCs w:val="0"/>
          <w:caps w:val="0"/>
          <w:color w:val="000000"/>
          <w:spacing w:val="0"/>
          <w:sz w:val="27"/>
          <w:szCs w:val="27"/>
        </w:rPr>
      </w:pPr>
    </w:p>
    <w:p>
      <w:pPr>
        <w:pStyle w:val="2"/>
        <w:keepNext w:val="0"/>
        <w:keepLines w:val="0"/>
        <w:widowControl/>
        <w:suppressLineNumbers w:val="0"/>
        <w:spacing w:after="422" w:afterAutospacing="0" w:line="27" w:lineRule="atLeast"/>
        <w:jc w:val="center"/>
        <w:rPr>
          <w:rStyle w:val="5"/>
          <w:rFonts w:hint="eastAsia" w:ascii="方正小标宋_GBK" w:hAnsi="方正小标宋_GBK" w:eastAsia="方正小标宋_GBK" w:cs="方正小标宋_GBK"/>
          <w:b w:val="0"/>
          <w:bCs/>
          <w:i w:val="0"/>
          <w:iCs w:val="0"/>
          <w:caps w:val="0"/>
          <w:color w:val="2C2C2C"/>
          <w:spacing w:val="0"/>
          <w:sz w:val="36"/>
          <w:szCs w:val="36"/>
          <w:bdr w:val="none" w:color="auto" w:sz="0" w:space="0"/>
          <w:lang w:eastAsia="zh-CN"/>
        </w:rPr>
      </w:pPr>
      <w:r>
        <w:rPr>
          <w:rStyle w:val="5"/>
          <w:rFonts w:hint="eastAsia" w:ascii="方正小标宋_GBK" w:hAnsi="方正小标宋_GBK" w:eastAsia="方正小标宋_GBK" w:cs="方正小标宋_GBK"/>
          <w:b w:val="0"/>
          <w:bCs/>
          <w:i w:val="0"/>
          <w:iCs w:val="0"/>
          <w:caps w:val="0"/>
          <w:color w:val="2C2C2C"/>
          <w:spacing w:val="0"/>
          <w:sz w:val="36"/>
          <w:szCs w:val="36"/>
          <w:bdr w:val="none" w:color="auto" w:sz="0" w:space="0"/>
          <w:lang w:eastAsia="zh-CN"/>
        </w:rPr>
        <w:t>关于取消、免征部分出入境证件收费的公告</w:t>
      </w:r>
    </w:p>
    <w:p>
      <w:pPr>
        <w:pStyle w:val="2"/>
        <w:keepNext w:val="0"/>
        <w:keepLines w:val="0"/>
        <w:widowControl/>
        <w:suppressLineNumbers w:val="0"/>
        <w:spacing w:after="422" w:afterAutospacing="0" w:line="27" w:lineRule="atLeast"/>
        <w:jc w:val="center"/>
        <w:rPr>
          <w:rFonts w:hint="eastAsia" w:ascii="宋体" w:hAnsi="宋体" w:eastAsia="宋体" w:cs="宋体"/>
          <w:sz w:val="24"/>
          <w:szCs w:val="24"/>
        </w:rPr>
      </w:pPr>
      <w:bookmarkStart w:id="0" w:name="_GoBack"/>
      <w:bookmarkEnd w:id="0"/>
      <w:r>
        <w:rPr>
          <w:rStyle w:val="5"/>
          <w:rFonts w:hint="eastAsia" w:ascii="宋体" w:hAnsi="宋体" w:eastAsia="宋体" w:cs="宋体"/>
          <w:i w:val="0"/>
          <w:iCs w:val="0"/>
          <w:caps w:val="0"/>
          <w:color w:val="2C2C2C"/>
          <w:spacing w:val="0"/>
          <w:sz w:val="24"/>
          <w:szCs w:val="24"/>
          <w:bdr w:val="none" w:color="auto" w:sz="0" w:space="0"/>
        </w:rPr>
        <w:t>财政部 国家发展改革委公告2021年第22号</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为进一步推进清费降费，减轻居民负担，现将取消、免征部分出入境证件收费政策公告如下：</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一、取消普通护照加注收费。</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二、免征港澳流动渔船内地渔工、珠澳小额贸易人员和深圳过境耕作人员的中华人民共和国出入境通行证收费。</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前款所称港澳流动渔船内地渔工是指经港澳流动渔船内地渔工主管部门备案的港澳流动渔船雇用的需随船进入香港、澳门指定区域作业的内地渔工。</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珠澳小额贸易人员是指经珠海市政府主管部门备案的赴澳门从事特定小额贸易的珠海毗邻澳门边境村镇的居民。</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深圳过境耕作人员是指经深圳市政府主管部门备案的前往香港指定区域从事耕作生产作业活动的深圳原自然村村民。</w:t>
      </w:r>
    </w:p>
    <w:p>
      <w:pPr>
        <w:pStyle w:val="2"/>
        <w:keepNext w:val="0"/>
        <w:keepLines w:val="0"/>
        <w:widowControl/>
        <w:suppressLineNumbers w:val="0"/>
        <w:spacing w:after="422" w:afterAutospacing="0" w:line="27" w:lineRule="atLeast"/>
        <w:jc w:val="both"/>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三、本公告自2021年6月10日起执行。</w:t>
      </w:r>
    </w:p>
    <w:p>
      <w:pPr>
        <w:pStyle w:val="2"/>
        <w:keepNext w:val="0"/>
        <w:keepLines w:val="0"/>
        <w:widowControl/>
        <w:suppressLineNumbers w:val="0"/>
        <w:spacing w:after="422" w:afterAutospacing="0" w:line="27" w:lineRule="atLeast"/>
        <w:jc w:val="right"/>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财政部  国家发展改革委</w:t>
      </w:r>
    </w:p>
    <w:p>
      <w:pPr>
        <w:pStyle w:val="2"/>
        <w:keepNext w:val="0"/>
        <w:keepLines w:val="0"/>
        <w:widowControl/>
        <w:suppressLineNumbers w:val="0"/>
        <w:spacing w:after="422" w:afterAutospacing="0" w:line="27" w:lineRule="atLeast"/>
        <w:jc w:val="right"/>
        <w:rPr>
          <w:rFonts w:hint="eastAsia" w:ascii="宋体" w:hAnsi="宋体" w:eastAsia="宋体" w:cs="宋体"/>
          <w:sz w:val="24"/>
          <w:szCs w:val="24"/>
        </w:rPr>
      </w:pPr>
      <w:r>
        <w:rPr>
          <w:rFonts w:hint="eastAsia" w:ascii="宋体" w:hAnsi="宋体" w:eastAsia="宋体" w:cs="宋体"/>
          <w:i w:val="0"/>
          <w:iCs w:val="0"/>
          <w:caps w:val="0"/>
          <w:color w:val="2C2C2C"/>
          <w:spacing w:val="0"/>
          <w:sz w:val="24"/>
          <w:szCs w:val="24"/>
          <w:bdr w:val="none" w:color="auto" w:sz="0" w:space="0"/>
        </w:rPr>
        <w:t>　　2021年6月9日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大标宋_GBK">
    <w:panose1 w:val="02000000000000000000"/>
    <w:charset w:val="86"/>
    <w:family w:val="auto"/>
    <w:pitch w:val="default"/>
    <w:sig w:usb0="A00002BF" w:usb1="08CF7CFA" w:usb2="00000000" w:usb3="00000000" w:csb0="00040001"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EE85C6E"/>
    <w:rsid w:val="EF970D29"/>
    <w:rsid w:val="FEE85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Office_12.8.2.1112_F1E327BC-269C-435d-A152-05C5408002CA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2025-05-28T10:29:00Z</dcterms:created>
  <dc:creator>user</dc:creator>
  <cp:lastModifiedBy>user</cp:lastModifiedBy>
  <dcterms:modified xsi:type="dcterms:W3CDTF">2025-05-28T10:36:23Z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2052-12.8.2.1112</vt:lpwstr>
  </property>
  <property fmtid="{D5CDD505-2E9C-101B-9397-08002B2CF9AE}" pid="3" name="ICV">
    <vt:lpwstr>96FE57232FD76B2B21753668D91C2F11_41</vt:lpwstr>
  </property>
</Properties>
</file>